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2CA6" w14:textId="465EF123" w:rsidR="001F52EF" w:rsidRDefault="001F52EF">
      <w:pPr>
        <w:spacing w:before="181"/>
        <w:ind w:left="71"/>
        <w:rPr>
          <w:w w:val="105"/>
        </w:rPr>
      </w:pPr>
      <w:r w:rsidRPr="001F52EF">
        <w:rPr>
          <w:w w:val="105"/>
        </w:rPr>
        <w:t xml:space="preserve">Drafting and Interpreting Financial Statements </w:t>
      </w:r>
      <w:r w:rsidR="00254B75">
        <w:rPr>
          <w:w w:val="105"/>
        </w:rPr>
        <w:t xml:space="preserve">Workbook </w:t>
      </w:r>
      <w:r>
        <w:rPr>
          <w:w w:val="105"/>
        </w:rPr>
        <w:t>Corrections</w:t>
      </w:r>
    </w:p>
    <w:p w14:paraId="53604408" w14:textId="0F294CDB" w:rsidR="00954ACA" w:rsidRDefault="00FB15E5">
      <w:pPr>
        <w:spacing w:before="181"/>
        <w:ind w:left="71"/>
        <w:rPr>
          <w:sz w:val="20"/>
        </w:rPr>
      </w:pPr>
      <w:r>
        <w:rPr>
          <w:w w:val="105"/>
          <w:sz w:val="20"/>
        </w:rPr>
        <w:t>2021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Printing</w:t>
      </w:r>
    </w:p>
    <w:p w14:paraId="2F1EBA01" w14:textId="77777777" w:rsidR="00954ACA" w:rsidRDefault="00954ACA">
      <w:pPr>
        <w:pStyle w:val="BodyText"/>
        <w:spacing w:before="188"/>
        <w:rPr>
          <w:sz w:val="20"/>
        </w:rPr>
      </w:pPr>
    </w:p>
    <w:p w14:paraId="48D27CB3" w14:textId="45F1AF5E" w:rsidR="00954ACA" w:rsidRDefault="00FB15E5">
      <w:pPr>
        <w:tabs>
          <w:tab w:val="left" w:pos="6974"/>
        </w:tabs>
        <w:ind w:left="71"/>
        <w:rPr>
          <w:sz w:val="20"/>
        </w:rPr>
      </w:pPr>
      <w:r w:rsidRPr="00C12541">
        <w:rPr>
          <w:b/>
          <w:bCs/>
          <w:color w:val="212121"/>
          <w:sz w:val="20"/>
        </w:rPr>
        <w:t>Page</w:t>
      </w:r>
      <w:r w:rsidRPr="00C12541">
        <w:rPr>
          <w:b/>
          <w:bCs/>
          <w:color w:val="212121"/>
          <w:spacing w:val="18"/>
          <w:sz w:val="20"/>
        </w:rPr>
        <w:t xml:space="preserve"> </w:t>
      </w:r>
      <w:r w:rsidR="00DB048F">
        <w:rPr>
          <w:b/>
          <w:bCs/>
          <w:color w:val="212121"/>
          <w:spacing w:val="-5"/>
          <w:sz w:val="20"/>
        </w:rPr>
        <w:t>161 Answer to Task 6</w:t>
      </w:r>
      <w:r>
        <w:rPr>
          <w:color w:val="212121"/>
          <w:sz w:val="20"/>
        </w:rPr>
        <w:tab/>
      </w:r>
      <w:r w:rsidRPr="00DB048F">
        <w:rPr>
          <w:color w:val="212121"/>
          <w:sz w:val="20"/>
          <w:highlight w:val="lightGray"/>
        </w:rPr>
        <w:t>reported</w:t>
      </w:r>
      <w:r w:rsidRPr="00DB048F">
        <w:rPr>
          <w:color w:val="212121"/>
          <w:spacing w:val="17"/>
          <w:sz w:val="20"/>
          <w:highlight w:val="lightGray"/>
        </w:rPr>
        <w:t xml:space="preserve"> </w:t>
      </w:r>
      <w:r w:rsidR="00DB048F" w:rsidRPr="00DB048F">
        <w:rPr>
          <w:color w:val="212121"/>
          <w:spacing w:val="-2"/>
          <w:sz w:val="20"/>
          <w:highlight w:val="lightGray"/>
        </w:rPr>
        <w:t>20/11/25</w:t>
      </w:r>
    </w:p>
    <w:p w14:paraId="4E06ABAE" w14:textId="77777777" w:rsidR="00954ACA" w:rsidRDefault="00954ACA">
      <w:pPr>
        <w:pStyle w:val="BodyText"/>
        <w:spacing w:before="18"/>
        <w:rPr>
          <w:sz w:val="20"/>
        </w:rPr>
      </w:pPr>
    </w:p>
    <w:p w14:paraId="70F05C7D" w14:textId="2D3B5530" w:rsidR="00C12541" w:rsidRDefault="00DB048F" w:rsidP="00C12541">
      <w:pPr>
        <w:pStyle w:val="BodyText"/>
        <w:spacing w:line="252" w:lineRule="auto"/>
        <w:ind w:right="79"/>
        <w:rPr>
          <w:color w:val="212121"/>
          <w:spacing w:val="-2"/>
          <w:w w:val="105"/>
        </w:rPr>
      </w:pPr>
      <w:r w:rsidRPr="00DB048F">
        <w:rPr>
          <w:color w:val="212121"/>
          <w:w w:val="105"/>
        </w:rPr>
        <w:t xml:space="preserve">The calculation of the return on shareholders' funds should </w:t>
      </w:r>
      <w:proofErr w:type="gramStart"/>
      <w:r w:rsidRPr="00DB048F">
        <w:rPr>
          <w:color w:val="212121"/>
          <w:w w:val="105"/>
        </w:rPr>
        <w:t>be  1,764</w:t>
      </w:r>
      <w:proofErr w:type="gramEnd"/>
      <w:r w:rsidRPr="00DB048F">
        <w:rPr>
          <w:color w:val="212121"/>
          <w:w w:val="105"/>
        </w:rPr>
        <w:t>/50,400 x 100 = 3.5%</w:t>
      </w:r>
    </w:p>
    <w:p w14:paraId="5288C9C7" w14:textId="77777777" w:rsidR="00C12541" w:rsidRDefault="00C12541">
      <w:pPr>
        <w:pStyle w:val="BodyText"/>
        <w:spacing w:line="252" w:lineRule="auto"/>
        <w:ind w:left="71" w:right="79"/>
        <w:rPr>
          <w:color w:val="212121"/>
          <w:spacing w:val="-2"/>
          <w:w w:val="105"/>
        </w:rPr>
      </w:pPr>
    </w:p>
    <w:sectPr w:rsidR="00C12541">
      <w:type w:val="continuous"/>
      <w:pgSz w:w="12240" w:h="15840"/>
      <w:pgMar w:top="13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ACA"/>
    <w:rsid w:val="001F52EF"/>
    <w:rsid w:val="00254B75"/>
    <w:rsid w:val="00954ACA"/>
    <w:rsid w:val="00AF7225"/>
    <w:rsid w:val="00B40022"/>
    <w:rsid w:val="00C12541"/>
    <w:rsid w:val="00D24276"/>
    <w:rsid w:val="00DB048F"/>
    <w:rsid w:val="00F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A3E4"/>
  <w15:docId w15:val="{83450743-0A77-4C71-8EA3-5B5AE5FC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7"/>
      <w:ind w:left="7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Kaplan UK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Credit and Debt Management Workbook</dc:title>
  <dc:creator>aconnolly</dc:creator>
  <cp:lastModifiedBy>Abbey Connolly</cp:lastModifiedBy>
  <cp:revision>4</cp:revision>
  <cp:lastPrinted>2025-12-19T14:40:00Z</cp:lastPrinted>
  <dcterms:created xsi:type="dcterms:W3CDTF">2025-12-19T14:38:00Z</dcterms:created>
  <dcterms:modified xsi:type="dcterms:W3CDTF">2025-12-19T14:40:00Z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2025-12-19T00:00:00Z</vt:filetime>
  </property>
  <property fmtid="{D5CDD505-2E9C-101B-9397-08002B2CF9AE}" pid="5" name="Producer">
    <vt:lpwstr>3-Heights(TM) PDF Security Shell 4.8.25.2 (http://www.pdf-tools.com)</vt:lpwstr>
  </property>
</Properties>
</file>